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B2BB4" w14:textId="5CE698CB" w:rsidR="00AD1AEC" w:rsidRPr="00AD1AEC" w:rsidRDefault="00AD1AEC" w:rsidP="00AD1AEC">
      <w:pPr>
        <w:jc w:val="center"/>
        <w:rPr>
          <w:b/>
          <w:sz w:val="28"/>
          <w:szCs w:val="28"/>
        </w:rPr>
      </w:pPr>
      <w:r w:rsidRPr="00AD1AEC">
        <w:rPr>
          <w:b/>
          <w:sz w:val="28"/>
          <w:szCs w:val="28"/>
        </w:rPr>
        <w:t xml:space="preserve">Příloha č. </w:t>
      </w:r>
      <w:r w:rsidR="00330167">
        <w:rPr>
          <w:b/>
          <w:sz w:val="28"/>
          <w:szCs w:val="28"/>
        </w:rPr>
        <w:t>1</w:t>
      </w:r>
    </w:p>
    <w:p w14:paraId="528B2BB5" w14:textId="77777777" w:rsidR="00AD1AEC" w:rsidRDefault="00AD1AEC" w:rsidP="00AD1AEC">
      <w:pPr>
        <w:jc w:val="center"/>
        <w:rPr>
          <w:u w:val="single"/>
        </w:rPr>
      </w:pPr>
    </w:p>
    <w:p w14:paraId="528B2BB7" w14:textId="6A534679" w:rsidR="00AD1AEC" w:rsidRPr="005C5468" w:rsidRDefault="005C5468" w:rsidP="005C5468">
      <w:pPr>
        <w:spacing w:before="0" w:after="0"/>
        <w:ind w:left="1416" w:firstLine="708"/>
        <w:jc w:val="left"/>
        <w:rPr>
          <w:u w:val="single"/>
        </w:rPr>
      </w:pPr>
      <w:r w:rsidRPr="005C5468">
        <w:rPr>
          <w:sz w:val="24"/>
          <w:u w:val="single"/>
        </w:rPr>
        <w:t>Související rozhodnutí a povolení orgánů veřejné správy</w:t>
      </w:r>
    </w:p>
    <w:p w14:paraId="4A6E5FA3" w14:textId="77777777" w:rsidR="001C43B7" w:rsidRDefault="001C43B7" w:rsidP="001C43B7">
      <w:pPr>
        <w:pStyle w:val="Odstavecseseznamem"/>
        <w:rPr>
          <w:b/>
          <w:bCs/>
        </w:rPr>
      </w:pPr>
    </w:p>
    <w:p w14:paraId="4C0F425B" w14:textId="77777777" w:rsidR="001C43B7" w:rsidRDefault="001C43B7" w:rsidP="001C43B7">
      <w:pPr>
        <w:pStyle w:val="Odstavecseseznamem"/>
        <w:rPr>
          <w:b/>
          <w:bCs/>
        </w:rPr>
      </w:pPr>
    </w:p>
    <w:p w14:paraId="1B80CC04" w14:textId="77777777" w:rsidR="001C43B7" w:rsidRDefault="001C43B7" w:rsidP="001C43B7">
      <w:pPr>
        <w:pStyle w:val="Odstavecseseznamem"/>
        <w:rPr>
          <w:b/>
          <w:bCs/>
        </w:rPr>
      </w:pPr>
    </w:p>
    <w:p w14:paraId="2DA3E4A7" w14:textId="00717421" w:rsidR="001C43B7" w:rsidRPr="00FA05FA" w:rsidRDefault="001C43B7" w:rsidP="001C43B7">
      <w:pPr>
        <w:pStyle w:val="Odstavecseseznamem"/>
        <w:rPr>
          <w:b/>
          <w:bCs/>
        </w:rPr>
      </w:pPr>
      <w:r w:rsidRPr="00FA05FA">
        <w:rPr>
          <w:b/>
          <w:bCs/>
        </w:rPr>
        <w:t>Vyjádření správců inženýrských sítí k existenci inženýrských sítí</w:t>
      </w:r>
    </w:p>
    <w:p w14:paraId="0387ACA5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ČEZ Distribuce, a.s., zn. 0101223555 ze dne 6.12.2019</w:t>
      </w:r>
    </w:p>
    <w:p w14:paraId="06F6DE7B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 xml:space="preserve">ČEZ ICT </w:t>
      </w:r>
      <w:proofErr w:type="spellStart"/>
      <w:r>
        <w:t>Services</w:t>
      </w:r>
      <w:proofErr w:type="spellEnd"/>
      <w:r>
        <w:t>, a.s., zn. 0700140901 ze dne 6.12.2019</w:t>
      </w:r>
    </w:p>
    <w:p w14:paraId="47C1D26D" w14:textId="77777777" w:rsidR="001C43B7" w:rsidRDefault="001C43B7" w:rsidP="001C43B7">
      <w:pPr>
        <w:pStyle w:val="Odstavecseseznamem"/>
        <w:numPr>
          <w:ilvl w:val="0"/>
          <w:numId w:val="1"/>
        </w:numPr>
      </w:pPr>
      <w:proofErr w:type="spellStart"/>
      <w:r>
        <w:t>Telco</w:t>
      </w:r>
      <w:proofErr w:type="spellEnd"/>
      <w:r>
        <w:t xml:space="preserve"> Pro </w:t>
      </w:r>
      <w:proofErr w:type="spellStart"/>
      <w:r>
        <w:t>Services</w:t>
      </w:r>
      <w:proofErr w:type="spellEnd"/>
      <w:r>
        <w:t>, a.s., zn. 0201000306 ze dne 6.12.2019</w:t>
      </w:r>
    </w:p>
    <w:p w14:paraId="71B26CD9" w14:textId="77777777" w:rsidR="001C43B7" w:rsidRDefault="001C43B7" w:rsidP="001C43B7">
      <w:pPr>
        <w:pStyle w:val="Odstavecseseznamem"/>
        <w:numPr>
          <w:ilvl w:val="0"/>
          <w:numId w:val="1"/>
        </w:numPr>
      </w:pPr>
      <w:proofErr w:type="spellStart"/>
      <w:r>
        <w:t>GridServices</w:t>
      </w:r>
      <w:proofErr w:type="spellEnd"/>
      <w:r>
        <w:t>, s.r.o., zn. 5002051517 ze dne 6.12.2019</w:t>
      </w:r>
    </w:p>
    <w:p w14:paraId="6506A516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Středočeské vodárny, a.s., zn. SVASZAD11058 ze dne 6.12.2019</w:t>
      </w:r>
    </w:p>
    <w:p w14:paraId="4AF81854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CETIN, a.s., č.j. 831823/19 ze dne 12.12.2019</w:t>
      </w:r>
    </w:p>
    <w:p w14:paraId="2ACA3877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Státní pozemkový úřad, zn. SZ SPU 141282/2019 ze dne 16.4.2019</w:t>
      </w:r>
    </w:p>
    <w:p w14:paraId="2AE500ED" w14:textId="77777777" w:rsidR="001C43B7" w:rsidRDefault="001C43B7" w:rsidP="001C43B7"/>
    <w:p w14:paraId="2E6159D1" w14:textId="77777777" w:rsidR="001C43B7" w:rsidRPr="00FA05FA" w:rsidRDefault="001C43B7" w:rsidP="001C43B7">
      <w:pPr>
        <w:pStyle w:val="Odstavecseseznamem"/>
        <w:rPr>
          <w:b/>
          <w:bCs/>
        </w:rPr>
      </w:pPr>
      <w:r w:rsidRPr="00FA05FA">
        <w:rPr>
          <w:b/>
          <w:bCs/>
        </w:rPr>
        <w:t xml:space="preserve">Vyjádření </w:t>
      </w:r>
      <w:r>
        <w:rPr>
          <w:b/>
          <w:bCs/>
        </w:rPr>
        <w:t>k dokumentaci pro stavební povolení</w:t>
      </w:r>
    </w:p>
    <w:p w14:paraId="67BF78F8" w14:textId="77777777" w:rsidR="001C43B7" w:rsidRDefault="001C43B7" w:rsidP="001C43B7"/>
    <w:p w14:paraId="3790BE53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Krajský úřad Středočeského kraje, odbor životního prostředí a zemědělství, č.j. 060423/2019/KUSK ze dne 21.5.2019</w:t>
      </w:r>
    </w:p>
    <w:p w14:paraId="46E25623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Městský úřad Mělník, odbor výstavby, čj. 89/VYS/20/SLVE ze dne 6.1.2020</w:t>
      </w:r>
    </w:p>
    <w:p w14:paraId="740F4A56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Městský úřad Mělník, odbor životního prostředí a zemědělství, č.j. 436/ZP/20/LETO ze dne 22.1.20220</w:t>
      </w:r>
    </w:p>
    <w:p w14:paraId="09A3CC57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 xml:space="preserve">Povodí Labe, státní podnik, č.j. </w:t>
      </w:r>
      <w:proofErr w:type="spellStart"/>
      <w:r>
        <w:t>Pla</w:t>
      </w:r>
      <w:proofErr w:type="spellEnd"/>
      <w:r>
        <w:t>/2019/055313 ze dne 23.1.2020</w:t>
      </w:r>
    </w:p>
    <w:p w14:paraId="6BE2EC43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Městský úřad Mělník, odbor životního prostředí a zemědělství, č.j. 739/ZP/20/JARA ze dne 10.2.2020</w:t>
      </w:r>
    </w:p>
    <w:p w14:paraId="7B8EAB31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Městský úřad Mělník, odbor životního prostředí a zemědělství, č.j. 919/ZP/20/LETO ze dne 17.2.2020</w:t>
      </w:r>
    </w:p>
    <w:p w14:paraId="2B4A6386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Hasičský záchranný sbor Středočeského kraje, územní odbor Mělník, ev. č. ME-75-2/2020/PD ze dne 18.2.2020</w:t>
      </w:r>
    </w:p>
    <w:p w14:paraId="5FD8D4BC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Městský úřad Mělník, odbor životního prostředí a zemědělství, č.j. 1142/ZP/20/LETO ze dne 25.2.2020</w:t>
      </w:r>
    </w:p>
    <w:p w14:paraId="1C660DF6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Krajská hygienická stanice Středočeského kraje, územní pracoviště Mělník č.j. KHSSC 00843/2020 ze dne 21.4.2020</w:t>
      </w:r>
    </w:p>
    <w:p w14:paraId="12324BCB" w14:textId="77777777" w:rsidR="001C43B7" w:rsidRDefault="001C43B7" w:rsidP="001C43B7">
      <w:pPr>
        <w:pStyle w:val="Odstavecseseznamem"/>
        <w:numPr>
          <w:ilvl w:val="0"/>
          <w:numId w:val="1"/>
        </w:numPr>
      </w:pPr>
      <w:r>
        <w:t>Městský úřad Mělník, odbor výstavby, čj. 4130/VYS/20/DIHE ze dne 5.6.2020</w:t>
      </w:r>
    </w:p>
    <w:p w14:paraId="45A0A378" w14:textId="77777777" w:rsidR="00CC3E63" w:rsidRDefault="00CC3E63" w:rsidP="006A2A34">
      <w:pPr>
        <w:pStyle w:val="Odstavecseseznamem"/>
      </w:pPr>
    </w:p>
    <w:sectPr w:rsidR="00CC3E63" w:rsidSect="00952FD0">
      <w:footerReference w:type="default" r:id="rId10"/>
      <w:pgSz w:w="11906" w:h="16838"/>
      <w:pgMar w:top="1384" w:right="1417" w:bottom="1417" w:left="1417" w:header="708" w:footer="1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93137" w14:textId="77777777" w:rsidR="006511C3" w:rsidRDefault="006511C3" w:rsidP="00BF093F">
      <w:pPr>
        <w:spacing w:before="0" w:after="0"/>
      </w:pPr>
      <w:r>
        <w:separator/>
      </w:r>
    </w:p>
  </w:endnote>
  <w:endnote w:type="continuationSeparator" w:id="0">
    <w:p w14:paraId="463217A4" w14:textId="77777777" w:rsidR="006511C3" w:rsidRDefault="006511C3" w:rsidP="00BF09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CBBD0" w14:textId="77777777" w:rsidR="00655BD7" w:rsidRPr="005145BE" w:rsidRDefault="00655BD7" w:rsidP="00655BD7">
    <w:pPr>
      <w:spacing w:before="0" w:after="0"/>
      <w:jc w:val="right"/>
      <w:rPr>
        <w:rFonts w:ascii="Calibri" w:hAnsi="Calibri" w:cs="Calibri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7B88748" wp14:editId="0D2AB4B1">
              <wp:simplePos x="0" y="0"/>
              <wp:positionH relativeFrom="column">
                <wp:posOffset>-16510</wp:posOffset>
              </wp:positionH>
              <wp:positionV relativeFrom="paragraph">
                <wp:posOffset>-52706</wp:posOffset>
              </wp:positionV>
              <wp:extent cx="5810250" cy="0"/>
              <wp:effectExtent l="0" t="0" r="0" b="0"/>
              <wp:wrapTopAndBottom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306D3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pt,-4.15pt" to="456.2pt,-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CoBwIAABIEAAAOAAAAZHJzL2Uyb0RvYy54bWysU1Gv2iAUfl+y/0B417ZanTbWm8XqXtyu&#10;yd1+AAK1ZBQIoNUs++87oHZz9+VmWR8ocA4f33e+w+Lp3Ep04tYJrUqcDVOMuKKaCXUo8bevm8EM&#10;I+eJYkRqxUt84Q4/Ld+/W3Sm4CPdaMm4RQCiXNGZEjfemyJJHG14S9xQG64gWGvbEg9Le0iYJR2g&#10;tzIZpek06bRlxmrKnYPd6hrEy4hf15z657p23CNZYuDm42jjuA9jslyQ4mCJaQS90SD/wKIlQsGl&#10;PVRFPEFHK15BtYJa7XTth1S3ia5rQXnUAGqy9C81Lw0xPGqB4jjTl8n9P1j65bSzSDDwDiNFWrBo&#10;KxRHo1CZzrgCElZqZ4M2elYvZqvpdwex5CEYFs4A0r77rBmAkKPXsSDn2rbhMEhF51j3S193fvaI&#10;wuZklqWjCdhD77GEFPeDxjr/iesWhUmJJbCLwOS0dT4QIcU9Jdyj9EZIGW2VCnUlHmcfJvGA01Kw&#10;EAxpzh72K2nRiUBjjOGbz4NiAHtIs/qoWARrOGHr29wTIa9zyJcq4IEUoHObXZ3/MU/n69l6lg/y&#10;0XQ9yNOqGnzcrPLBdAOUqnG1WlXZz0Aty4tGMMZVYHfvwix/m8u393Dtn74P+zIkj+hRIpC9/yPp&#10;6GWw72r5XrPLzoZqBFuh8WLy7ZGEzv5zHbN+P+XlLwAAAP//AwBQSwMEFAAGAAgAAAAhAPnIk2De&#10;AAAACAEAAA8AAABkcnMvZG93bnJldi54bWxMj0FLw0AQhe+C/2EZwVu7SaqlxmyKFkQQUaz1vsmO&#10;SUx2NmQ3TfrvHfGgp2HmPd58L9vOthNHHHzjSEG8jEAglc40VCk4vD8sNiB80GR05wgVnNDDNj8/&#10;y3Rq3ERveNyHSnAI+VQrqEPoUyl9WaPVful6JNY+3WB14HWopBn0xOG2k0kUraXVDfGHWve4q7Fs&#10;96NV8PpUufirfXye7sdodf3ysWuLw0mpy4v57hZEwDn8meEHn9EhZ6bCjWS86BQskjU7eW5WIFi/&#10;iZMrEMXvQeaZ/F8g/wYAAP//AwBQSwECLQAUAAYACAAAACEAtoM4kv4AAADhAQAAEwAAAAAAAAAA&#10;AAAAAAAAAAAAW0NvbnRlbnRfVHlwZXNdLnhtbFBLAQItABQABgAIAAAAIQA4/SH/1gAAAJQBAAAL&#10;AAAAAAAAAAAAAAAAAC8BAABfcmVscy8ucmVsc1BLAQItABQABgAIAAAAIQCVcZCoBwIAABIEAAAO&#10;AAAAAAAAAAAAAAAAAC4CAABkcnMvZTJvRG9jLnhtbFBLAQItABQABgAIAAAAIQD5yJNg3gAAAAgB&#10;AAAPAAAAAAAAAAAAAAAAAGEEAABkcnMvZG93bnJldi54bWxQSwUGAAAAAAQABADzAAAAbAUAAAAA&#10;" strokecolor="#339" strokeweight=".25pt">
              <o:lock v:ext="edit" shapetype="f"/>
              <w10:wrap type="topAndBottom"/>
            </v:line>
          </w:pict>
        </mc:Fallback>
      </mc:AlternateContent>
    </w:r>
    <w:r w:rsidRPr="005145BE">
      <w:rPr>
        <w:rFonts w:ascii="Calibri" w:hAnsi="Calibri" w:cs="Calibri"/>
        <w:color w:val="000000"/>
        <w:sz w:val="14"/>
        <w:szCs w:val="14"/>
      </w:rPr>
      <w:t>Stavební práce jsou spolufinancovány z programu Evropské unie Nástroj pro propojení Evropy.</w:t>
    </w:r>
  </w:p>
  <w:p w14:paraId="47FDE0D8" w14:textId="77777777" w:rsidR="00655BD7" w:rsidRDefault="00655BD7" w:rsidP="00655BD7">
    <w:pPr>
      <w:spacing w:before="0" w:after="240"/>
      <w:jc w:val="right"/>
      <w:rPr>
        <w:rFonts w:ascii="Calibri" w:hAnsi="Calibri" w:cs="Calibri"/>
        <w:color w:val="000000"/>
        <w:sz w:val="14"/>
        <w:szCs w:val="14"/>
      </w:rPr>
    </w:pPr>
    <w:r>
      <w:rPr>
        <w:rFonts w:ascii="Calibri" w:hAnsi="Calibri" w:cs="Calibri"/>
        <w:color w:val="000000"/>
        <w:sz w:val="14"/>
        <w:szCs w:val="14"/>
      </w:rPr>
      <w:t xml:space="preserve">        </w:t>
    </w:r>
    <w:r w:rsidRPr="005145BE">
      <w:rPr>
        <w:rFonts w:ascii="Calibri" w:hAnsi="Calibri" w:cs="Calibri"/>
        <w:color w:val="000000"/>
        <w:sz w:val="14"/>
        <w:szCs w:val="14"/>
      </w:rPr>
      <w:t>Za tuto publikaci odpovídá pouze její autor. Evropská unie nenese odpovědnost za jakékoliv využití informací v ní obsažených.</w:t>
    </w:r>
  </w:p>
  <w:p w14:paraId="71A7A6D7" w14:textId="77777777" w:rsidR="00655BD7" w:rsidRPr="0051480D" w:rsidRDefault="00655BD7" w:rsidP="00655BD7">
    <w:pPr>
      <w:pStyle w:val="Zpat"/>
      <w:jc w:val="right"/>
    </w:pPr>
    <w:r w:rsidRPr="00402D70">
      <w:rPr>
        <w:noProof/>
      </w:rPr>
      <w:drawing>
        <wp:inline distT="0" distB="0" distL="0" distR="0" wp14:anchorId="3A62B47B" wp14:editId="77B2A5C7">
          <wp:extent cx="2197826" cy="244254"/>
          <wp:effectExtent l="0" t="0" r="0" b="3810"/>
          <wp:docPr id="3" name="Obrázek 3" descr="C:\Users\boris\AppData\Local\Microsoft\Windows\Temporary Internet Files\Content.Outlook\NPTK8ERM\cs_horizontal_ce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ris\AppData\Local\Microsoft\Windows\Temporary Internet Files\Content.Outlook\NPTK8ERM\cs_horizontal_cef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961" cy="275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CB6FE3" w14:textId="1DD92A69" w:rsidR="00952FD0" w:rsidRPr="00655BD7" w:rsidRDefault="00952FD0" w:rsidP="00655B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2EE61" w14:textId="77777777" w:rsidR="006511C3" w:rsidRDefault="006511C3" w:rsidP="00BF093F">
      <w:pPr>
        <w:spacing w:before="0" w:after="0"/>
      </w:pPr>
      <w:r>
        <w:separator/>
      </w:r>
    </w:p>
  </w:footnote>
  <w:footnote w:type="continuationSeparator" w:id="0">
    <w:p w14:paraId="169E13B9" w14:textId="77777777" w:rsidR="006511C3" w:rsidRDefault="006511C3" w:rsidP="00BF09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4C772F"/>
    <w:multiLevelType w:val="hybridMultilevel"/>
    <w:tmpl w:val="28A6F4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AEC"/>
    <w:rsid w:val="00017034"/>
    <w:rsid w:val="00063A8F"/>
    <w:rsid w:val="00070619"/>
    <w:rsid w:val="00071B52"/>
    <w:rsid w:val="00112ADE"/>
    <w:rsid w:val="00117359"/>
    <w:rsid w:val="001449C4"/>
    <w:rsid w:val="00146E5F"/>
    <w:rsid w:val="001636D7"/>
    <w:rsid w:val="00182B8C"/>
    <w:rsid w:val="001A2EF1"/>
    <w:rsid w:val="001C43B7"/>
    <w:rsid w:val="00240B49"/>
    <w:rsid w:val="00245BDE"/>
    <w:rsid w:val="00295BCD"/>
    <w:rsid w:val="00306157"/>
    <w:rsid w:val="00330167"/>
    <w:rsid w:val="003341C6"/>
    <w:rsid w:val="003971A6"/>
    <w:rsid w:val="003B0BD3"/>
    <w:rsid w:val="004C4A8B"/>
    <w:rsid w:val="00517166"/>
    <w:rsid w:val="00566717"/>
    <w:rsid w:val="005C5468"/>
    <w:rsid w:val="005D7956"/>
    <w:rsid w:val="00615A03"/>
    <w:rsid w:val="00645D4E"/>
    <w:rsid w:val="006511C3"/>
    <w:rsid w:val="00655BD7"/>
    <w:rsid w:val="0068178A"/>
    <w:rsid w:val="006A2A34"/>
    <w:rsid w:val="006C7A66"/>
    <w:rsid w:val="0070336B"/>
    <w:rsid w:val="00721EA1"/>
    <w:rsid w:val="00727DDB"/>
    <w:rsid w:val="00780061"/>
    <w:rsid w:val="007825AA"/>
    <w:rsid w:val="007958A3"/>
    <w:rsid w:val="007B3A42"/>
    <w:rsid w:val="007C23DE"/>
    <w:rsid w:val="008605B5"/>
    <w:rsid w:val="00867163"/>
    <w:rsid w:val="00871192"/>
    <w:rsid w:val="00883E39"/>
    <w:rsid w:val="0094462F"/>
    <w:rsid w:val="00952FD0"/>
    <w:rsid w:val="00981751"/>
    <w:rsid w:val="009909AF"/>
    <w:rsid w:val="009D5E3A"/>
    <w:rsid w:val="00A8769A"/>
    <w:rsid w:val="00A9625A"/>
    <w:rsid w:val="00AB7F9D"/>
    <w:rsid w:val="00AD1AEC"/>
    <w:rsid w:val="00BE31BD"/>
    <w:rsid w:val="00BF093F"/>
    <w:rsid w:val="00C246C3"/>
    <w:rsid w:val="00C55637"/>
    <w:rsid w:val="00CC3E63"/>
    <w:rsid w:val="00CC7DBC"/>
    <w:rsid w:val="00CD7AA5"/>
    <w:rsid w:val="00D703AA"/>
    <w:rsid w:val="00DB259A"/>
    <w:rsid w:val="00DC0F5F"/>
    <w:rsid w:val="00E1659A"/>
    <w:rsid w:val="00E525A2"/>
    <w:rsid w:val="00E6383C"/>
    <w:rsid w:val="00E73AA6"/>
    <w:rsid w:val="00EB5011"/>
    <w:rsid w:val="00ED2BD0"/>
    <w:rsid w:val="00F04A65"/>
    <w:rsid w:val="00F35B52"/>
    <w:rsid w:val="00FA6889"/>
    <w:rsid w:val="00FB1088"/>
    <w:rsid w:val="00F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B2BB4"/>
  <w15:docId w15:val="{92EE86A6-ED61-4082-96BB-B920DBDD1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D1AEC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1AE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449C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49C4"/>
    <w:rPr>
      <w:rFonts w:ascii="Segoe UI" w:eastAsia="Times New Roman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F093F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BF093F"/>
    <w:rPr>
      <w:rFonts w:ascii="Times New Roman" w:eastAsia="Times New Roman" w:hAnsi="Times New Roman" w:cs="Times New Roman"/>
      <w:szCs w:val="24"/>
    </w:rPr>
  </w:style>
  <w:style w:type="paragraph" w:styleId="Zpat">
    <w:name w:val="footer"/>
    <w:basedOn w:val="Normln"/>
    <w:link w:val="ZpatChar"/>
    <w:uiPriority w:val="99"/>
    <w:unhideWhenUsed/>
    <w:rsid w:val="00BF093F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BF093F"/>
    <w:rPr>
      <w:rFonts w:ascii="Times New Roman" w:eastAsia="Times New Roman" w:hAnsi="Times New Roman" w:cs="Times New Roman"/>
      <w:szCs w:val="24"/>
    </w:rPr>
  </w:style>
  <w:style w:type="paragraph" w:styleId="Zkladntextodsazen">
    <w:name w:val="Body Text Indent"/>
    <w:basedOn w:val="Normln"/>
    <w:link w:val="ZkladntextodsazenChar"/>
    <w:rsid w:val="00952FD0"/>
    <w:pPr>
      <w:spacing w:after="0"/>
      <w:ind w:left="1440"/>
      <w:jc w:val="left"/>
    </w:pPr>
    <w:rPr>
      <w:i/>
      <w:snapToGrid w:val="0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952FD0"/>
    <w:rPr>
      <w:rFonts w:ascii="Times New Roman" w:eastAsia="Times New Roman" w:hAnsi="Times New Roman" w:cs="Times New Roman"/>
      <w:i/>
      <w:snapToGrid w:val="0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C3E6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3E6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3E6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3E6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3E6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20D5B59E9A942A8D51AA38A285469" ma:contentTypeVersion="12" ma:contentTypeDescription="Vytvoří nový dokument" ma:contentTypeScope="" ma:versionID="639465edaa896f2a0af595f701f01817">
  <xsd:schema xmlns:xsd="http://www.w3.org/2001/XMLSchema" xmlns:xs="http://www.w3.org/2001/XMLSchema" xmlns:p="http://schemas.microsoft.com/office/2006/metadata/properties" xmlns:ns2="c8dbb6ab-35e3-4a5a-b91c-0c63ad5215b8" xmlns:ns3="cf76a5d1-4e61-40b2-a1cd-be5592cd1156" targetNamespace="http://schemas.microsoft.com/office/2006/metadata/properties" ma:root="true" ma:fieldsID="bc839a165b5b79da21a4a3e4bb6bfea3" ns2:_="" ns3:_="">
    <xsd:import namespace="c8dbb6ab-35e3-4a5a-b91c-0c63ad5215b8"/>
    <xsd:import namespace="cf76a5d1-4e61-40b2-a1cd-be5592cd1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b6ab-35e3-4a5a-b91c-0c63ad521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a5d1-4e61-40b2-a1cd-be5592cd115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6877E8-89F2-4EBF-BDD7-E38637540B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46124-60DC-4C77-84E9-C7DD40B5B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b6ab-35e3-4a5a-b91c-0c63ad5215b8"/>
    <ds:schemaRef ds:uri="cf76a5d1-4e61-40b2-a1cd-be5592cd1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4EC31-FCC3-4096-AF76-3858BB43CC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České přístavy, a.s.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Eva Marková</cp:lastModifiedBy>
  <cp:revision>4</cp:revision>
  <cp:lastPrinted>2019-09-13T12:26:00Z</cp:lastPrinted>
  <dcterms:created xsi:type="dcterms:W3CDTF">2019-11-08T12:02:00Z</dcterms:created>
  <dcterms:modified xsi:type="dcterms:W3CDTF">2020-07-24T13:01:00Z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0x010100D8620D5B59E9A942A8D51AA38A285469</vt:lpwstr>
  </property>
</Properties>
</file>